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7136D4" w14:textId="77777777" w:rsidR="00C778F5" w:rsidRPr="00ED7C76" w:rsidRDefault="00867D18" w:rsidP="00ED7C76">
      <w:pPr>
        <w:jc w:val="center"/>
        <w:rPr>
          <w:rFonts w:ascii="Times New Roman" w:hAnsi="Times New Roman" w:cs="Times New Roman"/>
          <w:sz w:val="22"/>
          <w:szCs w:val="22"/>
        </w:rPr>
      </w:pPr>
      <w:r w:rsidRPr="00ED7C76">
        <w:rPr>
          <w:rFonts w:ascii="Times New Roman" w:hAnsi="Times New Roman" w:cs="Times New Roman"/>
          <w:sz w:val="22"/>
          <w:szCs w:val="22"/>
        </w:rPr>
        <w:t>AP US History</w:t>
      </w:r>
    </w:p>
    <w:p w14:paraId="64516C82" w14:textId="77777777" w:rsidR="00867D18" w:rsidRPr="00ED7C76" w:rsidRDefault="00867D18" w:rsidP="00ED7C76">
      <w:pPr>
        <w:jc w:val="center"/>
        <w:rPr>
          <w:rFonts w:ascii="Times New Roman" w:hAnsi="Times New Roman" w:cs="Times New Roman"/>
          <w:sz w:val="22"/>
          <w:szCs w:val="22"/>
        </w:rPr>
      </w:pPr>
      <w:r w:rsidRPr="00ED7C76">
        <w:rPr>
          <w:rFonts w:ascii="Times New Roman" w:hAnsi="Times New Roman" w:cs="Times New Roman"/>
          <w:sz w:val="22"/>
          <w:szCs w:val="22"/>
        </w:rPr>
        <w:t>Period 7 Study Guide</w:t>
      </w:r>
    </w:p>
    <w:p w14:paraId="22BC9D0E" w14:textId="77777777" w:rsidR="00867D18" w:rsidRPr="00ED7C76" w:rsidRDefault="00867D18">
      <w:pPr>
        <w:rPr>
          <w:rFonts w:ascii="Times New Roman" w:hAnsi="Times New Roman" w:cs="Times New Roman"/>
          <w:sz w:val="22"/>
          <w:szCs w:val="22"/>
        </w:rPr>
      </w:pPr>
    </w:p>
    <w:p w14:paraId="38E1F628" w14:textId="77777777" w:rsidR="00867D18" w:rsidRPr="00ED7C76" w:rsidRDefault="00867D18" w:rsidP="00ED7C76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2"/>
          <w:szCs w:val="22"/>
        </w:rPr>
      </w:pPr>
      <w:r w:rsidRPr="00ED7C76">
        <w:rPr>
          <w:rFonts w:ascii="Times New Roman" w:hAnsi="Times New Roman" w:cs="Times New Roman"/>
          <w:sz w:val="22"/>
          <w:szCs w:val="22"/>
        </w:rPr>
        <w:t>Outcome of WWI</w:t>
      </w:r>
      <w:bookmarkStart w:id="0" w:name="_GoBack"/>
      <w:bookmarkEnd w:id="0"/>
    </w:p>
    <w:p w14:paraId="4FAD2EBA" w14:textId="77777777" w:rsidR="00867D18" w:rsidRPr="00ED7C76" w:rsidRDefault="00867D18" w:rsidP="00ED7C76">
      <w:pPr>
        <w:ind w:left="360"/>
        <w:rPr>
          <w:rFonts w:ascii="Times New Roman" w:hAnsi="Times New Roman" w:cs="Times New Roman"/>
          <w:sz w:val="22"/>
          <w:szCs w:val="22"/>
        </w:rPr>
      </w:pPr>
    </w:p>
    <w:p w14:paraId="41E67960" w14:textId="77777777" w:rsidR="00867D18" w:rsidRPr="00ED7C76" w:rsidRDefault="00867D18" w:rsidP="00ED7C76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2"/>
          <w:szCs w:val="22"/>
        </w:rPr>
      </w:pPr>
      <w:r w:rsidRPr="00ED7C76">
        <w:rPr>
          <w:rFonts w:ascii="Times New Roman" w:hAnsi="Times New Roman" w:cs="Times New Roman"/>
          <w:sz w:val="22"/>
          <w:szCs w:val="22"/>
        </w:rPr>
        <w:t>Wilson’s 14 Points</w:t>
      </w:r>
    </w:p>
    <w:p w14:paraId="41CB2F9E" w14:textId="77777777" w:rsidR="00867D18" w:rsidRPr="00ED7C76" w:rsidRDefault="00867D18" w:rsidP="00ED7C76">
      <w:pPr>
        <w:ind w:left="360"/>
        <w:rPr>
          <w:rFonts w:ascii="Times New Roman" w:hAnsi="Times New Roman" w:cs="Times New Roman"/>
          <w:sz w:val="22"/>
          <w:szCs w:val="22"/>
        </w:rPr>
      </w:pPr>
    </w:p>
    <w:p w14:paraId="2AEE8EC6" w14:textId="77777777" w:rsidR="00867D18" w:rsidRPr="00ED7C76" w:rsidRDefault="00867D18" w:rsidP="00ED7C76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2"/>
          <w:szCs w:val="22"/>
        </w:rPr>
      </w:pPr>
      <w:r w:rsidRPr="00ED7C76">
        <w:rPr>
          <w:rFonts w:ascii="Times New Roman" w:hAnsi="Times New Roman" w:cs="Times New Roman"/>
          <w:sz w:val="22"/>
          <w:szCs w:val="22"/>
        </w:rPr>
        <w:t>League of Nations</w:t>
      </w:r>
    </w:p>
    <w:p w14:paraId="1CE81B9F" w14:textId="77777777" w:rsidR="00867D18" w:rsidRPr="00ED7C76" w:rsidRDefault="00867D18" w:rsidP="00ED7C76">
      <w:pPr>
        <w:ind w:left="360"/>
        <w:rPr>
          <w:rFonts w:ascii="Times New Roman" w:hAnsi="Times New Roman" w:cs="Times New Roman"/>
          <w:sz w:val="22"/>
          <w:szCs w:val="22"/>
        </w:rPr>
      </w:pPr>
    </w:p>
    <w:p w14:paraId="0F786680" w14:textId="77777777" w:rsidR="00867D18" w:rsidRPr="00ED7C76" w:rsidRDefault="00867D18" w:rsidP="00ED7C76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2"/>
          <w:szCs w:val="22"/>
        </w:rPr>
      </w:pPr>
      <w:r w:rsidRPr="00ED7C76">
        <w:rPr>
          <w:rFonts w:ascii="Times New Roman" w:hAnsi="Times New Roman" w:cs="Times New Roman"/>
          <w:sz w:val="22"/>
          <w:szCs w:val="22"/>
        </w:rPr>
        <w:t>Henry Cabot Lodge</w:t>
      </w:r>
    </w:p>
    <w:p w14:paraId="1900F7C5" w14:textId="77777777" w:rsidR="00867D18" w:rsidRPr="00ED7C76" w:rsidRDefault="00867D18" w:rsidP="00ED7C76">
      <w:pPr>
        <w:ind w:left="360"/>
        <w:rPr>
          <w:rFonts w:ascii="Times New Roman" w:hAnsi="Times New Roman" w:cs="Times New Roman"/>
          <w:sz w:val="22"/>
          <w:szCs w:val="22"/>
        </w:rPr>
      </w:pPr>
    </w:p>
    <w:p w14:paraId="552E0E0B" w14:textId="77777777" w:rsidR="00867D18" w:rsidRPr="00ED7C76" w:rsidRDefault="00867D18" w:rsidP="00ED7C76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2"/>
          <w:szCs w:val="22"/>
        </w:rPr>
      </w:pPr>
      <w:r w:rsidRPr="00ED7C76">
        <w:rPr>
          <w:rFonts w:ascii="Times New Roman" w:hAnsi="Times New Roman" w:cs="Times New Roman"/>
          <w:sz w:val="22"/>
          <w:szCs w:val="22"/>
        </w:rPr>
        <w:t xml:space="preserve">Wilson’s push for ratification </w:t>
      </w:r>
      <w:proofErr w:type="spellStart"/>
      <w:r w:rsidRPr="00ED7C76">
        <w:rPr>
          <w:rFonts w:ascii="Times New Roman" w:hAnsi="Times New Roman" w:cs="Times New Roman"/>
          <w:sz w:val="22"/>
          <w:szCs w:val="22"/>
        </w:rPr>
        <w:t>vs</w:t>
      </w:r>
      <w:proofErr w:type="spellEnd"/>
      <w:r w:rsidRPr="00ED7C76">
        <w:rPr>
          <w:rFonts w:ascii="Times New Roman" w:hAnsi="Times New Roman" w:cs="Times New Roman"/>
          <w:sz w:val="22"/>
          <w:szCs w:val="22"/>
        </w:rPr>
        <w:t xml:space="preserve"> Senate decision</w:t>
      </w:r>
    </w:p>
    <w:p w14:paraId="62DD8ECA" w14:textId="77777777" w:rsidR="00867D18" w:rsidRPr="00ED7C76" w:rsidRDefault="00867D18" w:rsidP="00ED7C76">
      <w:pPr>
        <w:ind w:left="360"/>
        <w:rPr>
          <w:rFonts w:ascii="Times New Roman" w:hAnsi="Times New Roman" w:cs="Times New Roman"/>
          <w:sz w:val="22"/>
          <w:szCs w:val="22"/>
        </w:rPr>
      </w:pPr>
    </w:p>
    <w:p w14:paraId="68BBD092" w14:textId="77777777" w:rsidR="00867D18" w:rsidRPr="00ED7C76" w:rsidRDefault="00867D18" w:rsidP="00ED7C76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2"/>
          <w:szCs w:val="22"/>
        </w:rPr>
      </w:pPr>
      <w:r w:rsidRPr="00ED7C76">
        <w:rPr>
          <w:rFonts w:ascii="Times New Roman" w:hAnsi="Times New Roman" w:cs="Times New Roman"/>
          <w:sz w:val="22"/>
          <w:szCs w:val="22"/>
        </w:rPr>
        <w:t>Nativism</w:t>
      </w:r>
    </w:p>
    <w:p w14:paraId="083D4E2E" w14:textId="77777777" w:rsidR="00867D18" w:rsidRPr="00ED7C76" w:rsidRDefault="00867D18" w:rsidP="00ED7C76">
      <w:pPr>
        <w:ind w:left="360"/>
        <w:rPr>
          <w:rFonts w:ascii="Times New Roman" w:hAnsi="Times New Roman" w:cs="Times New Roman"/>
          <w:sz w:val="22"/>
          <w:szCs w:val="22"/>
        </w:rPr>
      </w:pPr>
    </w:p>
    <w:p w14:paraId="32ECE5B9" w14:textId="77777777" w:rsidR="00867D18" w:rsidRPr="00ED7C76" w:rsidRDefault="00867D18" w:rsidP="00ED7C76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2"/>
          <w:szCs w:val="22"/>
        </w:rPr>
      </w:pPr>
      <w:r w:rsidRPr="00ED7C76">
        <w:rPr>
          <w:rFonts w:ascii="Times New Roman" w:hAnsi="Times New Roman" w:cs="Times New Roman"/>
          <w:sz w:val="22"/>
          <w:szCs w:val="22"/>
        </w:rPr>
        <w:t>Red Scare – what, cause, effects</w:t>
      </w:r>
    </w:p>
    <w:p w14:paraId="4535A7B9" w14:textId="77777777" w:rsidR="00867D18" w:rsidRPr="00ED7C76" w:rsidRDefault="00867D18" w:rsidP="00ED7C76">
      <w:pPr>
        <w:ind w:left="360"/>
        <w:rPr>
          <w:rFonts w:ascii="Times New Roman" w:hAnsi="Times New Roman" w:cs="Times New Roman"/>
          <w:sz w:val="22"/>
          <w:szCs w:val="22"/>
        </w:rPr>
      </w:pPr>
    </w:p>
    <w:p w14:paraId="367042EB" w14:textId="77777777" w:rsidR="00867D18" w:rsidRPr="00ED7C76" w:rsidRDefault="00867D18" w:rsidP="00ED7C76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2"/>
          <w:szCs w:val="22"/>
        </w:rPr>
      </w:pPr>
      <w:r w:rsidRPr="00ED7C76">
        <w:rPr>
          <w:rFonts w:ascii="Times New Roman" w:hAnsi="Times New Roman" w:cs="Times New Roman"/>
          <w:sz w:val="22"/>
          <w:szCs w:val="22"/>
        </w:rPr>
        <w:t>Palmer Raids</w:t>
      </w:r>
    </w:p>
    <w:p w14:paraId="0BC3FBA1" w14:textId="77777777" w:rsidR="00867D18" w:rsidRPr="00ED7C76" w:rsidRDefault="00867D18" w:rsidP="00ED7C76">
      <w:pPr>
        <w:ind w:left="360"/>
        <w:rPr>
          <w:rFonts w:ascii="Times New Roman" w:hAnsi="Times New Roman" w:cs="Times New Roman"/>
          <w:sz w:val="22"/>
          <w:szCs w:val="22"/>
        </w:rPr>
      </w:pPr>
    </w:p>
    <w:p w14:paraId="78990330" w14:textId="77777777" w:rsidR="00867D18" w:rsidRPr="00ED7C76" w:rsidRDefault="00867D18" w:rsidP="00ED7C76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2"/>
          <w:szCs w:val="22"/>
        </w:rPr>
      </w:pPr>
      <w:r w:rsidRPr="00ED7C76">
        <w:rPr>
          <w:rFonts w:ascii="Times New Roman" w:hAnsi="Times New Roman" w:cs="Times New Roman"/>
          <w:sz w:val="22"/>
          <w:szCs w:val="22"/>
        </w:rPr>
        <w:t>KKK – 1920s</w:t>
      </w:r>
    </w:p>
    <w:p w14:paraId="211C2F04" w14:textId="77777777" w:rsidR="00ED7C76" w:rsidRPr="00ED7C76" w:rsidRDefault="00ED7C76" w:rsidP="00ED7C76">
      <w:pPr>
        <w:ind w:left="360"/>
        <w:rPr>
          <w:rFonts w:ascii="Times New Roman" w:hAnsi="Times New Roman" w:cs="Times New Roman"/>
          <w:sz w:val="22"/>
          <w:szCs w:val="22"/>
        </w:rPr>
      </w:pPr>
    </w:p>
    <w:p w14:paraId="5144798E" w14:textId="77777777" w:rsidR="00ED7C76" w:rsidRPr="00ED7C76" w:rsidRDefault="00ED7C76" w:rsidP="00ED7C76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2"/>
          <w:szCs w:val="22"/>
        </w:rPr>
      </w:pPr>
      <w:r w:rsidRPr="00ED7C76">
        <w:rPr>
          <w:rFonts w:ascii="Times New Roman" w:hAnsi="Times New Roman" w:cs="Times New Roman"/>
          <w:sz w:val="22"/>
          <w:szCs w:val="22"/>
        </w:rPr>
        <w:t>Scopes Trial</w:t>
      </w:r>
    </w:p>
    <w:p w14:paraId="4AF812E7" w14:textId="77777777" w:rsidR="00867D18" w:rsidRPr="00ED7C76" w:rsidRDefault="00867D18" w:rsidP="00ED7C76">
      <w:pPr>
        <w:ind w:left="360"/>
        <w:rPr>
          <w:rFonts w:ascii="Times New Roman" w:hAnsi="Times New Roman" w:cs="Times New Roman"/>
          <w:sz w:val="22"/>
          <w:szCs w:val="22"/>
        </w:rPr>
      </w:pPr>
    </w:p>
    <w:p w14:paraId="29FA0B59" w14:textId="77777777" w:rsidR="00867D18" w:rsidRPr="00ED7C76" w:rsidRDefault="00867D18" w:rsidP="00ED7C76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2"/>
          <w:szCs w:val="22"/>
        </w:rPr>
      </w:pPr>
      <w:r w:rsidRPr="00ED7C76">
        <w:rPr>
          <w:rFonts w:ascii="Times New Roman" w:hAnsi="Times New Roman" w:cs="Times New Roman"/>
          <w:sz w:val="22"/>
          <w:szCs w:val="22"/>
        </w:rPr>
        <w:t>Imperialism – what, US reasons for expansion</w:t>
      </w:r>
    </w:p>
    <w:p w14:paraId="78923097" w14:textId="77777777" w:rsidR="00867D18" w:rsidRPr="00ED7C76" w:rsidRDefault="00867D18" w:rsidP="00ED7C76">
      <w:pPr>
        <w:ind w:left="360"/>
        <w:rPr>
          <w:rFonts w:ascii="Times New Roman" w:hAnsi="Times New Roman" w:cs="Times New Roman"/>
          <w:sz w:val="22"/>
          <w:szCs w:val="22"/>
        </w:rPr>
      </w:pPr>
    </w:p>
    <w:p w14:paraId="1B5F1A34" w14:textId="77777777" w:rsidR="00867D18" w:rsidRPr="00ED7C76" w:rsidRDefault="00867D18" w:rsidP="00ED7C76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2"/>
          <w:szCs w:val="22"/>
        </w:rPr>
      </w:pPr>
      <w:r w:rsidRPr="00ED7C76">
        <w:rPr>
          <w:rFonts w:ascii="Times New Roman" w:hAnsi="Times New Roman" w:cs="Times New Roman"/>
          <w:sz w:val="22"/>
          <w:szCs w:val="22"/>
        </w:rPr>
        <w:t>Margaret Sanger</w:t>
      </w:r>
    </w:p>
    <w:p w14:paraId="2A7CEE6B" w14:textId="77777777" w:rsidR="00867D18" w:rsidRPr="00ED7C76" w:rsidRDefault="00867D18" w:rsidP="00ED7C76">
      <w:pPr>
        <w:ind w:left="360"/>
        <w:rPr>
          <w:rFonts w:ascii="Times New Roman" w:hAnsi="Times New Roman" w:cs="Times New Roman"/>
          <w:sz w:val="22"/>
          <w:szCs w:val="22"/>
        </w:rPr>
      </w:pPr>
    </w:p>
    <w:p w14:paraId="15D35B30" w14:textId="77777777" w:rsidR="00867D18" w:rsidRPr="00ED7C76" w:rsidRDefault="00867D18" w:rsidP="00ED7C76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2"/>
          <w:szCs w:val="22"/>
        </w:rPr>
      </w:pPr>
      <w:r w:rsidRPr="00ED7C76">
        <w:rPr>
          <w:rFonts w:ascii="Times New Roman" w:hAnsi="Times New Roman" w:cs="Times New Roman"/>
          <w:sz w:val="22"/>
          <w:szCs w:val="22"/>
        </w:rPr>
        <w:t>Lost Generation</w:t>
      </w:r>
    </w:p>
    <w:p w14:paraId="685DEB85" w14:textId="77777777" w:rsidR="00867D18" w:rsidRPr="00ED7C76" w:rsidRDefault="00867D18" w:rsidP="00ED7C76">
      <w:pPr>
        <w:ind w:left="360"/>
        <w:rPr>
          <w:rFonts w:ascii="Times New Roman" w:hAnsi="Times New Roman" w:cs="Times New Roman"/>
          <w:sz w:val="22"/>
          <w:szCs w:val="22"/>
        </w:rPr>
      </w:pPr>
    </w:p>
    <w:p w14:paraId="76213829" w14:textId="77777777" w:rsidR="00867D18" w:rsidRPr="00ED7C76" w:rsidRDefault="00867D18" w:rsidP="00ED7C76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2"/>
          <w:szCs w:val="22"/>
        </w:rPr>
      </w:pPr>
      <w:r w:rsidRPr="00ED7C76">
        <w:rPr>
          <w:rFonts w:ascii="Times New Roman" w:hAnsi="Times New Roman" w:cs="Times New Roman"/>
          <w:sz w:val="22"/>
          <w:szCs w:val="22"/>
        </w:rPr>
        <w:t>Great Migration, 1915 – 1930</w:t>
      </w:r>
    </w:p>
    <w:p w14:paraId="73747DD8" w14:textId="77777777" w:rsidR="00867D18" w:rsidRPr="00ED7C76" w:rsidRDefault="00867D18" w:rsidP="00ED7C76">
      <w:pPr>
        <w:ind w:left="360"/>
        <w:rPr>
          <w:rFonts w:ascii="Times New Roman" w:hAnsi="Times New Roman" w:cs="Times New Roman"/>
          <w:sz w:val="22"/>
          <w:szCs w:val="22"/>
        </w:rPr>
      </w:pPr>
    </w:p>
    <w:p w14:paraId="570CB889" w14:textId="77777777" w:rsidR="00867D18" w:rsidRPr="00ED7C76" w:rsidRDefault="00867D18" w:rsidP="00ED7C76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2"/>
          <w:szCs w:val="22"/>
        </w:rPr>
      </w:pPr>
      <w:r w:rsidRPr="00ED7C76">
        <w:rPr>
          <w:rFonts w:ascii="Times New Roman" w:hAnsi="Times New Roman" w:cs="Times New Roman"/>
          <w:sz w:val="22"/>
          <w:szCs w:val="22"/>
        </w:rPr>
        <w:t>Harlem Renaissance</w:t>
      </w:r>
    </w:p>
    <w:p w14:paraId="1E103D5B" w14:textId="77777777" w:rsidR="00867D18" w:rsidRPr="00ED7C76" w:rsidRDefault="00867D18" w:rsidP="00ED7C76">
      <w:pPr>
        <w:ind w:left="360"/>
        <w:rPr>
          <w:rFonts w:ascii="Times New Roman" w:hAnsi="Times New Roman" w:cs="Times New Roman"/>
          <w:sz w:val="22"/>
          <w:szCs w:val="22"/>
        </w:rPr>
      </w:pPr>
    </w:p>
    <w:p w14:paraId="700EA0E0" w14:textId="77777777" w:rsidR="00867D18" w:rsidRPr="00ED7C76" w:rsidRDefault="00867D18" w:rsidP="00ED7C76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2"/>
          <w:szCs w:val="22"/>
        </w:rPr>
      </w:pPr>
      <w:r w:rsidRPr="00ED7C76">
        <w:rPr>
          <w:rFonts w:ascii="Times New Roman" w:hAnsi="Times New Roman" w:cs="Times New Roman"/>
          <w:sz w:val="22"/>
          <w:szCs w:val="22"/>
        </w:rPr>
        <w:t>Prohibition</w:t>
      </w:r>
      <w:r w:rsidR="00ED7C76" w:rsidRPr="00ED7C76">
        <w:rPr>
          <w:rFonts w:ascii="Times New Roman" w:hAnsi="Times New Roman" w:cs="Times New Roman"/>
          <w:sz w:val="22"/>
          <w:szCs w:val="22"/>
        </w:rPr>
        <w:t xml:space="preserve"> – what, reasons for implementation, results</w:t>
      </w:r>
    </w:p>
    <w:p w14:paraId="7C3EA2E3" w14:textId="77777777" w:rsidR="00867D18" w:rsidRPr="00ED7C76" w:rsidRDefault="00867D18" w:rsidP="00ED7C76">
      <w:pPr>
        <w:ind w:left="360"/>
        <w:rPr>
          <w:rFonts w:ascii="Times New Roman" w:hAnsi="Times New Roman" w:cs="Times New Roman"/>
          <w:sz w:val="22"/>
          <w:szCs w:val="22"/>
        </w:rPr>
      </w:pPr>
    </w:p>
    <w:p w14:paraId="09FBE5DD" w14:textId="77777777" w:rsidR="00867D18" w:rsidRPr="00ED7C76" w:rsidRDefault="00867D18" w:rsidP="00ED7C76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2"/>
          <w:szCs w:val="22"/>
        </w:rPr>
      </w:pPr>
      <w:r w:rsidRPr="00ED7C76">
        <w:rPr>
          <w:rFonts w:ascii="Times New Roman" w:hAnsi="Times New Roman" w:cs="Times New Roman"/>
          <w:sz w:val="22"/>
          <w:szCs w:val="22"/>
        </w:rPr>
        <w:t>19</w:t>
      </w:r>
      <w:r w:rsidRPr="00ED7C76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 w:rsidRPr="00ED7C76">
        <w:rPr>
          <w:rFonts w:ascii="Times New Roman" w:hAnsi="Times New Roman" w:cs="Times New Roman"/>
          <w:sz w:val="22"/>
          <w:szCs w:val="22"/>
        </w:rPr>
        <w:t xml:space="preserve"> Amendment</w:t>
      </w:r>
    </w:p>
    <w:p w14:paraId="1FAE0B74" w14:textId="77777777" w:rsidR="00867D18" w:rsidRPr="00ED7C76" w:rsidRDefault="00867D18" w:rsidP="00ED7C76">
      <w:pPr>
        <w:ind w:left="360"/>
        <w:rPr>
          <w:rFonts w:ascii="Times New Roman" w:hAnsi="Times New Roman" w:cs="Times New Roman"/>
          <w:sz w:val="22"/>
          <w:szCs w:val="22"/>
        </w:rPr>
      </w:pPr>
    </w:p>
    <w:p w14:paraId="72FA3582" w14:textId="77777777" w:rsidR="00867D18" w:rsidRPr="00ED7C76" w:rsidRDefault="00867D18" w:rsidP="00ED7C76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2"/>
          <w:szCs w:val="22"/>
        </w:rPr>
      </w:pPr>
      <w:r w:rsidRPr="00ED7C76">
        <w:rPr>
          <w:rFonts w:ascii="Times New Roman" w:hAnsi="Times New Roman" w:cs="Times New Roman"/>
          <w:sz w:val="22"/>
          <w:szCs w:val="22"/>
        </w:rPr>
        <w:t>Triangle Shirtwaist Factory Fire</w:t>
      </w:r>
      <w:r w:rsidR="00ED7C76" w:rsidRPr="00ED7C76">
        <w:rPr>
          <w:rFonts w:ascii="Times New Roman" w:hAnsi="Times New Roman" w:cs="Times New Roman"/>
          <w:sz w:val="22"/>
          <w:szCs w:val="22"/>
        </w:rPr>
        <w:t xml:space="preserve"> – what, results</w:t>
      </w:r>
    </w:p>
    <w:p w14:paraId="03E3AA4D" w14:textId="77777777" w:rsidR="00ED7C76" w:rsidRPr="00ED7C76" w:rsidRDefault="00ED7C76" w:rsidP="00ED7C76">
      <w:pPr>
        <w:ind w:left="360"/>
        <w:rPr>
          <w:rFonts w:ascii="Times New Roman" w:hAnsi="Times New Roman" w:cs="Times New Roman"/>
          <w:sz w:val="22"/>
          <w:szCs w:val="22"/>
        </w:rPr>
      </w:pPr>
    </w:p>
    <w:p w14:paraId="5008F901" w14:textId="77777777" w:rsidR="00ED7C76" w:rsidRPr="00ED7C76" w:rsidRDefault="00ED7C76" w:rsidP="00ED7C76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2"/>
          <w:szCs w:val="22"/>
        </w:rPr>
      </w:pPr>
      <w:r w:rsidRPr="00ED7C76">
        <w:rPr>
          <w:rFonts w:ascii="Times New Roman" w:hAnsi="Times New Roman" w:cs="Times New Roman"/>
          <w:sz w:val="22"/>
          <w:szCs w:val="22"/>
        </w:rPr>
        <w:t>Progressive Movement – when, aims</w:t>
      </w:r>
    </w:p>
    <w:p w14:paraId="03457B93" w14:textId="77777777" w:rsidR="00ED7C76" w:rsidRPr="00ED7C76" w:rsidRDefault="00ED7C76" w:rsidP="00ED7C76">
      <w:pPr>
        <w:ind w:left="360"/>
        <w:rPr>
          <w:rFonts w:ascii="Times New Roman" w:hAnsi="Times New Roman" w:cs="Times New Roman"/>
          <w:sz w:val="22"/>
          <w:szCs w:val="22"/>
        </w:rPr>
      </w:pPr>
    </w:p>
    <w:p w14:paraId="1BA27293" w14:textId="77777777" w:rsidR="00ED7C76" w:rsidRPr="00ED7C76" w:rsidRDefault="00ED7C76" w:rsidP="00ED7C76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2"/>
          <w:szCs w:val="22"/>
        </w:rPr>
      </w:pPr>
      <w:r w:rsidRPr="00ED7C76">
        <w:rPr>
          <w:rFonts w:ascii="Times New Roman" w:hAnsi="Times New Roman" w:cs="Times New Roman"/>
          <w:sz w:val="22"/>
          <w:szCs w:val="22"/>
        </w:rPr>
        <w:t xml:space="preserve">WEB </w:t>
      </w:r>
      <w:proofErr w:type="spellStart"/>
      <w:r w:rsidRPr="00ED7C76">
        <w:rPr>
          <w:rFonts w:ascii="Times New Roman" w:hAnsi="Times New Roman" w:cs="Times New Roman"/>
          <w:sz w:val="22"/>
          <w:szCs w:val="22"/>
        </w:rPr>
        <w:t>DuBois</w:t>
      </w:r>
      <w:proofErr w:type="spellEnd"/>
    </w:p>
    <w:p w14:paraId="42121F69" w14:textId="77777777" w:rsidR="00ED7C76" w:rsidRPr="00ED7C76" w:rsidRDefault="00ED7C76" w:rsidP="00ED7C76">
      <w:pPr>
        <w:ind w:left="360"/>
        <w:rPr>
          <w:rFonts w:ascii="Times New Roman" w:hAnsi="Times New Roman" w:cs="Times New Roman"/>
          <w:sz w:val="22"/>
          <w:szCs w:val="22"/>
        </w:rPr>
      </w:pPr>
    </w:p>
    <w:p w14:paraId="4C4BDDDA" w14:textId="77777777" w:rsidR="00ED7C76" w:rsidRPr="00ED7C76" w:rsidRDefault="00ED7C76" w:rsidP="00ED7C76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2"/>
          <w:szCs w:val="22"/>
        </w:rPr>
      </w:pPr>
      <w:r w:rsidRPr="00ED7C76">
        <w:rPr>
          <w:rFonts w:ascii="Times New Roman" w:hAnsi="Times New Roman" w:cs="Times New Roman"/>
          <w:sz w:val="22"/>
          <w:szCs w:val="22"/>
        </w:rPr>
        <w:t>Niagara Movement</w:t>
      </w:r>
    </w:p>
    <w:p w14:paraId="158AE4D1" w14:textId="77777777" w:rsidR="00ED7C76" w:rsidRPr="00ED7C76" w:rsidRDefault="00ED7C76" w:rsidP="00ED7C76">
      <w:pPr>
        <w:ind w:left="360"/>
        <w:rPr>
          <w:rFonts w:ascii="Times New Roman" w:hAnsi="Times New Roman" w:cs="Times New Roman"/>
          <w:sz w:val="22"/>
          <w:szCs w:val="22"/>
        </w:rPr>
      </w:pPr>
    </w:p>
    <w:p w14:paraId="0C78D9A1" w14:textId="77777777" w:rsidR="00ED7C76" w:rsidRPr="00ED7C76" w:rsidRDefault="00ED7C76" w:rsidP="00ED7C76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2"/>
          <w:szCs w:val="22"/>
        </w:rPr>
      </w:pPr>
      <w:r w:rsidRPr="00ED7C76">
        <w:rPr>
          <w:rFonts w:ascii="Times New Roman" w:hAnsi="Times New Roman" w:cs="Times New Roman"/>
          <w:sz w:val="22"/>
          <w:szCs w:val="22"/>
        </w:rPr>
        <w:t>Booker T. Washington</w:t>
      </w:r>
    </w:p>
    <w:p w14:paraId="1341B5B4" w14:textId="77777777" w:rsidR="00ED7C76" w:rsidRPr="00ED7C76" w:rsidRDefault="00ED7C76" w:rsidP="00ED7C76">
      <w:pPr>
        <w:ind w:left="360"/>
        <w:rPr>
          <w:rFonts w:ascii="Times New Roman" w:hAnsi="Times New Roman" w:cs="Times New Roman"/>
          <w:sz w:val="22"/>
          <w:szCs w:val="22"/>
        </w:rPr>
      </w:pPr>
    </w:p>
    <w:p w14:paraId="5AE4876A" w14:textId="77777777" w:rsidR="00ED7C76" w:rsidRPr="00ED7C76" w:rsidRDefault="00ED7C76" w:rsidP="00ED7C76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2"/>
          <w:szCs w:val="22"/>
        </w:rPr>
      </w:pPr>
      <w:r w:rsidRPr="00ED7C76">
        <w:rPr>
          <w:rFonts w:ascii="Times New Roman" w:hAnsi="Times New Roman" w:cs="Times New Roman"/>
          <w:sz w:val="22"/>
          <w:szCs w:val="22"/>
        </w:rPr>
        <w:t>Ida B. Wells</w:t>
      </w:r>
    </w:p>
    <w:p w14:paraId="0C2BE339" w14:textId="77777777" w:rsidR="00ED7C76" w:rsidRPr="00ED7C76" w:rsidRDefault="00ED7C76" w:rsidP="00ED7C76">
      <w:pPr>
        <w:ind w:left="360"/>
        <w:rPr>
          <w:rFonts w:ascii="Times New Roman" w:hAnsi="Times New Roman" w:cs="Times New Roman"/>
          <w:sz w:val="22"/>
          <w:szCs w:val="22"/>
        </w:rPr>
      </w:pPr>
    </w:p>
    <w:p w14:paraId="0AB8C2E6" w14:textId="77777777" w:rsidR="00ED7C76" w:rsidRPr="00ED7C76" w:rsidRDefault="00ED7C76" w:rsidP="00ED7C76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2"/>
          <w:szCs w:val="22"/>
        </w:rPr>
      </w:pPr>
      <w:r w:rsidRPr="00ED7C76">
        <w:rPr>
          <w:rFonts w:ascii="Times New Roman" w:hAnsi="Times New Roman" w:cs="Times New Roman"/>
          <w:sz w:val="22"/>
          <w:szCs w:val="22"/>
        </w:rPr>
        <w:t>Marcus Garvey</w:t>
      </w:r>
    </w:p>
    <w:p w14:paraId="6D19A614" w14:textId="77777777" w:rsidR="00ED7C76" w:rsidRPr="00ED7C76" w:rsidRDefault="00ED7C76" w:rsidP="00ED7C76">
      <w:pPr>
        <w:ind w:left="360"/>
        <w:rPr>
          <w:rFonts w:ascii="Times New Roman" w:hAnsi="Times New Roman" w:cs="Times New Roman"/>
          <w:sz w:val="22"/>
          <w:szCs w:val="22"/>
        </w:rPr>
      </w:pPr>
    </w:p>
    <w:p w14:paraId="0C0533C5" w14:textId="77777777" w:rsidR="00ED7C76" w:rsidRPr="00ED7C76" w:rsidRDefault="00ED7C76" w:rsidP="00ED7C76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i/>
          <w:sz w:val="22"/>
          <w:szCs w:val="22"/>
        </w:rPr>
      </w:pPr>
      <w:r w:rsidRPr="00ED7C76">
        <w:rPr>
          <w:rFonts w:ascii="Times New Roman" w:hAnsi="Times New Roman" w:cs="Times New Roman"/>
          <w:i/>
          <w:sz w:val="22"/>
          <w:szCs w:val="22"/>
        </w:rPr>
        <w:t>Return to Normalcy</w:t>
      </w:r>
    </w:p>
    <w:p w14:paraId="3E9FD2A0" w14:textId="77777777" w:rsidR="00ED7C76" w:rsidRPr="00ED7C76" w:rsidRDefault="00ED7C76" w:rsidP="00ED7C76">
      <w:pPr>
        <w:ind w:left="360"/>
        <w:rPr>
          <w:rFonts w:ascii="Times New Roman" w:hAnsi="Times New Roman" w:cs="Times New Roman"/>
          <w:sz w:val="22"/>
          <w:szCs w:val="22"/>
        </w:rPr>
      </w:pPr>
    </w:p>
    <w:p w14:paraId="14601799" w14:textId="77777777" w:rsidR="00ED7C76" w:rsidRPr="00ED7C76" w:rsidRDefault="00ED7C76" w:rsidP="00ED7C76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2"/>
          <w:szCs w:val="22"/>
        </w:rPr>
      </w:pPr>
      <w:r w:rsidRPr="00ED7C76">
        <w:rPr>
          <w:rFonts w:ascii="Times New Roman" w:hAnsi="Times New Roman" w:cs="Times New Roman"/>
          <w:sz w:val="22"/>
          <w:szCs w:val="22"/>
        </w:rPr>
        <w:t>Trusts/monopolies</w:t>
      </w:r>
    </w:p>
    <w:p w14:paraId="45760965" w14:textId="77777777" w:rsidR="00ED7C76" w:rsidRPr="00ED7C76" w:rsidRDefault="00ED7C76" w:rsidP="00ED7C76">
      <w:pPr>
        <w:ind w:left="360"/>
        <w:rPr>
          <w:rFonts w:ascii="Times New Roman" w:hAnsi="Times New Roman" w:cs="Times New Roman"/>
          <w:sz w:val="22"/>
          <w:szCs w:val="22"/>
        </w:rPr>
      </w:pPr>
    </w:p>
    <w:p w14:paraId="5C53461A" w14:textId="77777777" w:rsidR="00ED7C76" w:rsidRPr="00ED7C76" w:rsidRDefault="00ED7C76" w:rsidP="00ED7C76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2"/>
          <w:szCs w:val="22"/>
        </w:rPr>
      </w:pPr>
      <w:r w:rsidRPr="00ED7C76">
        <w:rPr>
          <w:rFonts w:ascii="Times New Roman" w:hAnsi="Times New Roman" w:cs="Times New Roman"/>
          <w:sz w:val="22"/>
          <w:szCs w:val="22"/>
        </w:rPr>
        <w:t>Elkins Act</w:t>
      </w:r>
    </w:p>
    <w:p w14:paraId="01B52831" w14:textId="77777777" w:rsidR="00ED7C76" w:rsidRPr="00ED7C76" w:rsidRDefault="00ED7C76" w:rsidP="00ED7C76">
      <w:pPr>
        <w:ind w:left="360"/>
        <w:rPr>
          <w:rFonts w:ascii="Times New Roman" w:hAnsi="Times New Roman" w:cs="Times New Roman"/>
          <w:sz w:val="22"/>
          <w:szCs w:val="22"/>
        </w:rPr>
      </w:pPr>
    </w:p>
    <w:p w14:paraId="1DD3A3FD" w14:textId="77777777" w:rsidR="00ED7C76" w:rsidRPr="00ED7C76" w:rsidRDefault="00ED7C76" w:rsidP="00ED7C76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2"/>
          <w:szCs w:val="22"/>
        </w:rPr>
      </w:pPr>
      <w:r w:rsidRPr="00ED7C76">
        <w:rPr>
          <w:rFonts w:ascii="Times New Roman" w:hAnsi="Times New Roman" w:cs="Times New Roman"/>
          <w:sz w:val="22"/>
          <w:szCs w:val="22"/>
        </w:rPr>
        <w:t>Hepburn Act</w:t>
      </w:r>
    </w:p>
    <w:p w14:paraId="5B46DFA0" w14:textId="77777777" w:rsidR="00ED7C76" w:rsidRPr="00ED7C76" w:rsidRDefault="00ED7C76" w:rsidP="00ED7C76">
      <w:pPr>
        <w:ind w:left="360"/>
        <w:rPr>
          <w:rFonts w:ascii="Times New Roman" w:hAnsi="Times New Roman" w:cs="Times New Roman"/>
          <w:sz w:val="22"/>
          <w:szCs w:val="22"/>
        </w:rPr>
      </w:pPr>
    </w:p>
    <w:p w14:paraId="48FDEF3E" w14:textId="77777777" w:rsidR="00ED7C76" w:rsidRPr="00ED7C76" w:rsidRDefault="00ED7C76" w:rsidP="00ED7C76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2"/>
          <w:szCs w:val="22"/>
        </w:rPr>
      </w:pPr>
      <w:r w:rsidRPr="00ED7C76">
        <w:rPr>
          <w:rFonts w:ascii="Times New Roman" w:hAnsi="Times New Roman" w:cs="Times New Roman"/>
          <w:sz w:val="22"/>
          <w:szCs w:val="22"/>
        </w:rPr>
        <w:t>Clayton Anti-Trust Act</w:t>
      </w:r>
    </w:p>
    <w:p w14:paraId="50CFE980" w14:textId="77777777" w:rsidR="00ED7C76" w:rsidRPr="00ED7C76" w:rsidRDefault="00ED7C76" w:rsidP="00ED7C76">
      <w:pPr>
        <w:ind w:left="360"/>
        <w:rPr>
          <w:rFonts w:ascii="Times New Roman" w:hAnsi="Times New Roman" w:cs="Times New Roman"/>
          <w:sz w:val="22"/>
          <w:szCs w:val="22"/>
        </w:rPr>
      </w:pPr>
    </w:p>
    <w:p w14:paraId="533DB462" w14:textId="77777777" w:rsidR="00ED7C76" w:rsidRPr="00ED7C76" w:rsidRDefault="00ED7C76" w:rsidP="00ED7C76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2"/>
          <w:szCs w:val="22"/>
        </w:rPr>
      </w:pPr>
      <w:r w:rsidRPr="00ED7C76">
        <w:rPr>
          <w:rFonts w:ascii="Times New Roman" w:hAnsi="Times New Roman" w:cs="Times New Roman"/>
          <w:sz w:val="22"/>
          <w:szCs w:val="22"/>
        </w:rPr>
        <w:t>Federal Trade Commission</w:t>
      </w:r>
    </w:p>
    <w:p w14:paraId="013DE820" w14:textId="77777777" w:rsidR="00ED7C76" w:rsidRPr="00ED7C76" w:rsidRDefault="00ED7C76" w:rsidP="00ED7C76">
      <w:pPr>
        <w:ind w:left="360"/>
        <w:rPr>
          <w:rFonts w:ascii="Times New Roman" w:hAnsi="Times New Roman" w:cs="Times New Roman"/>
          <w:sz w:val="22"/>
          <w:szCs w:val="22"/>
        </w:rPr>
      </w:pPr>
    </w:p>
    <w:p w14:paraId="3EFEC2E8" w14:textId="77777777" w:rsidR="00ED7C76" w:rsidRPr="00ED7C76" w:rsidRDefault="00ED7C76" w:rsidP="00ED7C76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2"/>
          <w:szCs w:val="22"/>
        </w:rPr>
      </w:pPr>
      <w:r w:rsidRPr="00ED7C76">
        <w:rPr>
          <w:rFonts w:ascii="Times New Roman" w:hAnsi="Times New Roman" w:cs="Times New Roman"/>
          <w:sz w:val="22"/>
          <w:szCs w:val="22"/>
        </w:rPr>
        <w:t>Muckrakers</w:t>
      </w:r>
    </w:p>
    <w:p w14:paraId="4E88095C" w14:textId="77777777" w:rsidR="00ED7C76" w:rsidRPr="00ED7C76" w:rsidRDefault="00ED7C76" w:rsidP="00ED7C76">
      <w:pPr>
        <w:ind w:left="360"/>
        <w:rPr>
          <w:rFonts w:ascii="Times New Roman" w:hAnsi="Times New Roman" w:cs="Times New Roman"/>
          <w:sz w:val="22"/>
          <w:szCs w:val="22"/>
        </w:rPr>
      </w:pPr>
    </w:p>
    <w:p w14:paraId="53DBF3E0" w14:textId="77777777" w:rsidR="00ED7C76" w:rsidRPr="00ED7C76" w:rsidRDefault="00ED7C76" w:rsidP="00ED7C76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2"/>
          <w:szCs w:val="22"/>
        </w:rPr>
      </w:pPr>
      <w:r w:rsidRPr="00ED7C76">
        <w:rPr>
          <w:rFonts w:ascii="Times New Roman" w:hAnsi="Times New Roman" w:cs="Times New Roman"/>
          <w:sz w:val="22"/>
          <w:szCs w:val="22"/>
        </w:rPr>
        <w:t>Jacob Riis – famous work; targeted problem</w:t>
      </w:r>
    </w:p>
    <w:p w14:paraId="3827AFF8" w14:textId="77777777" w:rsidR="00ED7C76" w:rsidRPr="00ED7C76" w:rsidRDefault="00ED7C76" w:rsidP="00ED7C76">
      <w:pPr>
        <w:ind w:left="360"/>
        <w:rPr>
          <w:rFonts w:ascii="Times New Roman" w:hAnsi="Times New Roman" w:cs="Times New Roman"/>
          <w:sz w:val="22"/>
          <w:szCs w:val="22"/>
        </w:rPr>
      </w:pPr>
    </w:p>
    <w:p w14:paraId="65967D88" w14:textId="77777777" w:rsidR="00ED7C76" w:rsidRPr="00ED7C76" w:rsidRDefault="00ED7C76" w:rsidP="00ED7C76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2"/>
          <w:szCs w:val="22"/>
        </w:rPr>
      </w:pPr>
      <w:r w:rsidRPr="00ED7C76">
        <w:rPr>
          <w:rFonts w:ascii="Times New Roman" w:hAnsi="Times New Roman" w:cs="Times New Roman"/>
          <w:sz w:val="22"/>
          <w:szCs w:val="22"/>
        </w:rPr>
        <w:t xml:space="preserve">Lincoln Steffens </w:t>
      </w:r>
      <w:r w:rsidRPr="00ED7C76">
        <w:rPr>
          <w:rFonts w:ascii="Times New Roman" w:hAnsi="Times New Roman" w:cs="Times New Roman"/>
          <w:sz w:val="22"/>
          <w:szCs w:val="22"/>
        </w:rPr>
        <w:t>– famous work; targeted problem</w:t>
      </w:r>
    </w:p>
    <w:p w14:paraId="595AAC56" w14:textId="77777777" w:rsidR="00ED7C76" w:rsidRPr="00ED7C76" w:rsidRDefault="00ED7C76" w:rsidP="00ED7C76">
      <w:pPr>
        <w:ind w:left="360"/>
        <w:rPr>
          <w:rFonts w:ascii="Times New Roman" w:hAnsi="Times New Roman" w:cs="Times New Roman"/>
          <w:sz w:val="22"/>
          <w:szCs w:val="22"/>
        </w:rPr>
      </w:pPr>
    </w:p>
    <w:p w14:paraId="06924898" w14:textId="77777777" w:rsidR="00ED7C76" w:rsidRPr="00ED7C76" w:rsidRDefault="00ED7C76" w:rsidP="00ED7C76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2"/>
          <w:szCs w:val="22"/>
        </w:rPr>
      </w:pPr>
      <w:r w:rsidRPr="00ED7C76">
        <w:rPr>
          <w:rFonts w:ascii="Times New Roman" w:hAnsi="Times New Roman" w:cs="Times New Roman"/>
          <w:sz w:val="22"/>
          <w:szCs w:val="22"/>
        </w:rPr>
        <w:t xml:space="preserve">Ida Tarbell </w:t>
      </w:r>
      <w:r w:rsidRPr="00ED7C76">
        <w:rPr>
          <w:rFonts w:ascii="Times New Roman" w:hAnsi="Times New Roman" w:cs="Times New Roman"/>
          <w:sz w:val="22"/>
          <w:szCs w:val="22"/>
        </w:rPr>
        <w:t>– famous work; targeted problem</w:t>
      </w:r>
    </w:p>
    <w:p w14:paraId="34F7B188" w14:textId="77777777" w:rsidR="00ED7C76" w:rsidRPr="00ED7C76" w:rsidRDefault="00ED7C76" w:rsidP="00ED7C76">
      <w:pPr>
        <w:ind w:left="360"/>
        <w:rPr>
          <w:rFonts w:ascii="Times New Roman" w:hAnsi="Times New Roman" w:cs="Times New Roman"/>
          <w:sz w:val="22"/>
          <w:szCs w:val="22"/>
        </w:rPr>
      </w:pPr>
    </w:p>
    <w:p w14:paraId="1D627EBB" w14:textId="77777777" w:rsidR="00ED7C76" w:rsidRPr="00ED7C76" w:rsidRDefault="00ED7C76" w:rsidP="00ED7C76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2"/>
          <w:szCs w:val="22"/>
        </w:rPr>
      </w:pPr>
      <w:r w:rsidRPr="00ED7C76">
        <w:rPr>
          <w:rFonts w:ascii="Times New Roman" w:hAnsi="Times New Roman" w:cs="Times New Roman"/>
          <w:sz w:val="22"/>
          <w:szCs w:val="22"/>
        </w:rPr>
        <w:t xml:space="preserve">Upton Sinclair </w:t>
      </w:r>
      <w:r w:rsidRPr="00ED7C76">
        <w:rPr>
          <w:rFonts w:ascii="Times New Roman" w:hAnsi="Times New Roman" w:cs="Times New Roman"/>
          <w:sz w:val="22"/>
          <w:szCs w:val="22"/>
        </w:rPr>
        <w:t>– famous work; targeted problem</w:t>
      </w:r>
    </w:p>
    <w:p w14:paraId="66A49AFB" w14:textId="77777777" w:rsidR="00ED7C76" w:rsidRPr="00ED7C76" w:rsidRDefault="00ED7C76" w:rsidP="00ED7C76">
      <w:pPr>
        <w:ind w:left="360"/>
        <w:rPr>
          <w:rFonts w:ascii="Times New Roman" w:hAnsi="Times New Roman" w:cs="Times New Roman"/>
          <w:sz w:val="22"/>
          <w:szCs w:val="22"/>
        </w:rPr>
      </w:pPr>
    </w:p>
    <w:p w14:paraId="53DA8139" w14:textId="77777777" w:rsidR="00ED7C76" w:rsidRPr="00ED7C76" w:rsidRDefault="00ED7C76" w:rsidP="00ED7C76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2"/>
          <w:szCs w:val="22"/>
        </w:rPr>
      </w:pPr>
      <w:r w:rsidRPr="00ED7C76">
        <w:rPr>
          <w:rFonts w:ascii="Times New Roman" w:hAnsi="Times New Roman" w:cs="Times New Roman"/>
          <w:sz w:val="22"/>
          <w:szCs w:val="22"/>
        </w:rPr>
        <w:t>New Nationalism</w:t>
      </w:r>
    </w:p>
    <w:p w14:paraId="009C5315" w14:textId="77777777" w:rsidR="00ED7C76" w:rsidRPr="00ED7C76" w:rsidRDefault="00ED7C76" w:rsidP="00ED7C76">
      <w:pPr>
        <w:ind w:left="360"/>
        <w:rPr>
          <w:rFonts w:ascii="Times New Roman" w:hAnsi="Times New Roman" w:cs="Times New Roman"/>
          <w:sz w:val="22"/>
          <w:szCs w:val="22"/>
        </w:rPr>
      </w:pPr>
    </w:p>
    <w:p w14:paraId="082C0B46" w14:textId="77777777" w:rsidR="00ED7C76" w:rsidRPr="00ED7C76" w:rsidRDefault="00ED7C76" w:rsidP="00ED7C76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2"/>
          <w:szCs w:val="22"/>
        </w:rPr>
      </w:pPr>
      <w:r w:rsidRPr="00ED7C76">
        <w:rPr>
          <w:rFonts w:ascii="Times New Roman" w:hAnsi="Times New Roman" w:cs="Times New Roman"/>
          <w:sz w:val="22"/>
          <w:szCs w:val="22"/>
        </w:rPr>
        <w:t>Monroe Doctrine</w:t>
      </w:r>
    </w:p>
    <w:p w14:paraId="1CB92A37" w14:textId="77777777" w:rsidR="00ED7C76" w:rsidRPr="00ED7C76" w:rsidRDefault="00ED7C76" w:rsidP="00ED7C76">
      <w:pPr>
        <w:ind w:left="360"/>
        <w:rPr>
          <w:rFonts w:ascii="Times New Roman" w:hAnsi="Times New Roman" w:cs="Times New Roman"/>
          <w:sz w:val="22"/>
          <w:szCs w:val="22"/>
        </w:rPr>
      </w:pPr>
    </w:p>
    <w:p w14:paraId="06953E4A" w14:textId="77777777" w:rsidR="00ED7C76" w:rsidRPr="00ED7C76" w:rsidRDefault="00ED7C76" w:rsidP="00ED7C76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2"/>
          <w:szCs w:val="22"/>
        </w:rPr>
      </w:pPr>
      <w:r w:rsidRPr="00ED7C76">
        <w:rPr>
          <w:rFonts w:ascii="Times New Roman" w:hAnsi="Times New Roman" w:cs="Times New Roman"/>
          <w:sz w:val="22"/>
          <w:szCs w:val="22"/>
        </w:rPr>
        <w:t>Roosevelt Corollary</w:t>
      </w:r>
    </w:p>
    <w:p w14:paraId="26833E7D" w14:textId="77777777" w:rsidR="00ED7C76" w:rsidRPr="00ED7C76" w:rsidRDefault="00ED7C76" w:rsidP="00ED7C76">
      <w:pPr>
        <w:ind w:left="360"/>
        <w:rPr>
          <w:rFonts w:ascii="Times New Roman" w:hAnsi="Times New Roman" w:cs="Times New Roman"/>
          <w:sz w:val="22"/>
          <w:szCs w:val="22"/>
        </w:rPr>
      </w:pPr>
    </w:p>
    <w:p w14:paraId="140119F1" w14:textId="77777777" w:rsidR="00ED7C76" w:rsidRPr="00ED7C76" w:rsidRDefault="00ED7C76" w:rsidP="00ED7C76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2"/>
          <w:szCs w:val="22"/>
        </w:rPr>
      </w:pPr>
      <w:r w:rsidRPr="00ED7C76">
        <w:rPr>
          <w:rFonts w:ascii="Times New Roman" w:hAnsi="Times New Roman" w:cs="Times New Roman"/>
          <w:sz w:val="22"/>
          <w:szCs w:val="22"/>
        </w:rPr>
        <w:t>Mann Act</w:t>
      </w:r>
    </w:p>
    <w:p w14:paraId="094CEA30" w14:textId="77777777" w:rsidR="00ED7C76" w:rsidRPr="00ED7C76" w:rsidRDefault="00ED7C76" w:rsidP="00ED7C76">
      <w:pPr>
        <w:ind w:left="360"/>
        <w:rPr>
          <w:rFonts w:ascii="Times New Roman" w:hAnsi="Times New Roman" w:cs="Times New Roman"/>
          <w:sz w:val="22"/>
          <w:szCs w:val="22"/>
        </w:rPr>
      </w:pPr>
    </w:p>
    <w:p w14:paraId="66C0F509" w14:textId="77777777" w:rsidR="00ED7C76" w:rsidRPr="00ED7C76" w:rsidRDefault="00ED7C76" w:rsidP="00ED7C76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2"/>
          <w:szCs w:val="22"/>
        </w:rPr>
      </w:pPr>
      <w:r w:rsidRPr="00ED7C76">
        <w:rPr>
          <w:rFonts w:ascii="Times New Roman" w:hAnsi="Times New Roman" w:cs="Times New Roman"/>
          <w:sz w:val="22"/>
          <w:szCs w:val="22"/>
        </w:rPr>
        <w:t>Pure Food &amp; Drug Act</w:t>
      </w:r>
    </w:p>
    <w:p w14:paraId="1385484E" w14:textId="77777777" w:rsidR="00ED7C76" w:rsidRPr="00ED7C76" w:rsidRDefault="00ED7C76" w:rsidP="00ED7C76">
      <w:pPr>
        <w:ind w:left="360"/>
        <w:rPr>
          <w:rFonts w:ascii="Times New Roman" w:hAnsi="Times New Roman" w:cs="Times New Roman"/>
          <w:sz w:val="22"/>
          <w:szCs w:val="22"/>
        </w:rPr>
      </w:pPr>
    </w:p>
    <w:p w14:paraId="7B339506" w14:textId="77777777" w:rsidR="00ED7C76" w:rsidRPr="00ED7C76" w:rsidRDefault="00ED7C76" w:rsidP="00ED7C76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2"/>
          <w:szCs w:val="22"/>
        </w:rPr>
      </w:pPr>
      <w:r w:rsidRPr="00ED7C76">
        <w:rPr>
          <w:rFonts w:ascii="Times New Roman" w:hAnsi="Times New Roman" w:cs="Times New Roman"/>
          <w:sz w:val="22"/>
          <w:szCs w:val="22"/>
        </w:rPr>
        <w:t>Meat Inspection Act</w:t>
      </w:r>
    </w:p>
    <w:p w14:paraId="04E90C55" w14:textId="77777777" w:rsidR="00ED7C76" w:rsidRPr="00ED7C76" w:rsidRDefault="00ED7C76" w:rsidP="00ED7C76">
      <w:pPr>
        <w:ind w:left="360"/>
        <w:rPr>
          <w:rFonts w:ascii="Times New Roman" w:hAnsi="Times New Roman" w:cs="Times New Roman"/>
          <w:sz w:val="22"/>
          <w:szCs w:val="22"/>
        </w:rPr>
      </w:pPr>
    </w:p>
    <w:p w14:paraId="7B8AC3CF" w14:textId="77777777" w:rsidR="00ED7C76" w:rsidRPr="00ED7C76" w:rsidRDefault="00ED7C76" w:rsidP="00ED7C76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2"/>
          <w:szCs w:val="22"/>
        </w:rPr>
      </w:pPr>
      <w:r w:rsidRPr="00ED7C76">
        <w:rPr>
          <w:rFonts w:ascii="Times New Roman" w:hAnsi="Times New Roman" w:cs="Times New Roman"/>
          <w:sz w:val="22"/>
          <w:szCs w:val="22"/>
        </w:rPr>
        <w:t>Hull House</w:t>
      </w:r>
    </w:p>
    <w:p w14:paraId="1586DF7A" w14:textId="77777777" w:rsidR="00ED7C76" w:rsidRPr="00ED7C76" w:rsidRDefault="00ED7C76" w:rsidP="00ED7C76">
      <w:pPr>
        <w:ind w:left="360"/>
        <w:rPr>
          <w:rFonts w:ascii="Times New Roman" w:hAnsi="Times New Roman" w:cs="Times New Roman"/>
          <w:sz w:val="22"/>
          <w:szCs w:val="22"/>
        </w:rPr>
      </w:pPr>
    </w:p>
    <w:p w14:paraId="723807C9" w14:textId="77777777" w:rsidR="00ED7C76" w:rsidRPr="00ED7C76" w:rsidRDefault="00ED7C76" w:rsidP="00ED7C76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2"/>
          <w:szCs w:val="22"/>
        </w:rPr>
      </w:pPr>
      <w:r w:rsidRPr="00ED7C76">
        <w:rPr>
          <w:rFonts w:ascii="Times New Roman" w:hAnsi="Times New Roman" w:cs="Times New Roman"/>
          <w:sz w:val="22"/>
          <w:szCs w:val="22"/>
        </w:rPr>
        <w:t>Jane Addams</w:t>
      </w:r>
    </w:p>
    <w:p w14:paraId="6A8F9A43" w14:textId="77777777" w:rsidR="00ED7C76" w:rsidRPr="00ED7C76" w:rsidRDefault="00ED7C76" w:rsidP="00ED7C76">
      <w:pPr>
        <w:ind w:left="360"/>
        <w:rPr>
          <w:rFonts w:ascii="Times New Roman" w:hAnsi="Times New Roman" w:cs="Times New Roman"/>
          <w:sz w:val="22"/>
          <w:szCs w:val="22"/>
        </w:rPr>
      </w:pPr>
    </w:p>
    <w:p w14:paraId="221DDA14" w14:textId="77777777" w:rsidR="00ED7C76" w:rsidRPr="00ED7C76" w:rsidRDefault="00ED7C76" w:rsidP="00ED7C76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2"/>
          <w:szCs w:val="22"/>
        </w:rPr>
      </w:pPr>
      <w:r w:rsidRPr="00ED7C76">
        <w:rPr>
          <w:rFonts w:ascii="Times New Roman" w:hAnsi="Times New Roman" w:cs="Times New Roman"/>
          <w:sz w:val="22"/>
          <w:szCs w:val="22"/>
        </w:rPr>
        <w:t>Immigration Act of 1924 – terms, results</w:t>
      </w:r>
    </w:p>
    <w:p w14:paraId="6E43EDA8" w14:textId="77777777" w:rsidR="00ED7C76" w:rsidRPr="00ED7C76" w:rsidRDefault="00ED7C76" w:rsidP="00ED7C76">
      <w:pPr>
        <w:ind w:left="360"/>
        <w:rPr>
          <w:rFonts w:ascii="Times New Roman" w:hAnsi="Times New Roman" w:cs="Times New Roman"/>
          <w:sz w:val="22"/>
          <w:szCs w:val="22"/>
        </w:rPr>
      </w:pPr>
    </w:p>
    <w:p w14:paraId="3F012F4E" w14:textId="77777777" w:rsidR="00ED7C76" w:rsidRPr="00ED7C76" w:rsidRDefault="00ED7C76" w:rsidP="00ED7C76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2"/>
          <w:szCs w:val="22"/>
        </w:rPr>
      </w:pPr>
      <w:proofErr w:type="spellStart"/>
      <w:r w:rsidRPr="00ED7C76">
        <w:rPr>
          <w:rFonts w:ascii="Times New Roman" w:hAnsi="Times New Roman" w:cs="Times New Roman"/>
          <w:sz w:val="22"/>
          <w:szCs w:val="22"/>
        </w:rPr>
        <w:t>Hetch</w:t>
      </w:r>
      <w:proofErr w:type="spellEnd"/>
      <w:r w:rsidRPr="00ED7C7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D7C76">
        <w:rPr>
          <w:rFonts w:ascii="Times New Roman" w:hAnsi="Times New Roman" w:cs="Times New Roman"/>
          <w:sz w:val="22"/>
          <w:szCs w:val="22"/>
        </w:rPr>
        <w:t>Hetchy</w:t>
      </w:r>
      <w:proofErr w:type="spellEnd"/>
    </w:p>
    <w:p w14:paraId="2B80A51E" w14:textId="77777777" w:rsidR="00ED7C76" w:rsidRPr="00ED7C76" w:rsidRDefault="00ED7C76" w:rsidP="00ED7C76">
      <w:pPr>
        <w:ind w:left="360"/>
        <w:rPr>
          <w:rFonts w:ascii="Times New Roman" w:hAnsi="Times New Roman" w:cs="Times New Roman"/>
          <w:sz w:val="22"/>
          <w:szCs w:val="22"/>
        </w:rPr>
      </w:pPr>
    </w:p>
    <w:p w14:paraId="014B4B51" w14:textId="77777777" w:rsidR="00ED7C76" w:rsidRPr="00ED7C76" w:rsidRDefault="00ED7C76" w:rsidP="00ED7C76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2"/>
          <w:szCs w:val="22"/>
        </w:rPr>
      </w:pPr>
      <w:r w:rsidRPr="00ED7C76">
        <w:rPr>
          <w:rFonts w:ascii="Times New Roman" w:hAnsi="Times New Roman" w:cs="Times New Roman"/>
          <w:sz w:val="22"/>
          <w:szCs w:val="22"/>
        </w:rPr>
        <w:t>Yosemite</w:t>
      </w:r>
    </w:p>
    <w:p w14:paraId="4095069E" w14:textId="77777777" w:rsidR="00ED7C76" w:rsidRPr="00ED7C76" w:rsidRDefault="00ED7C76" w:rsidP="00ED7C76">
      <w:pPr>
        <w:ind w:left="360"/>
        <w:rPr>
          <w:rFonts w:ascii="Times New Roman" w:hAnsi="Times New Roman" w:cs="Times New Roman"/>
          <w:sz w:val="22"/>
          <w:szCs w:val="22"/>
        </w:rPr>
      </w:pPr>
    </w:p>
    <w:p w14:paraId="302BAAFA" w14:textId="77777777" w:rsidR="00ED7C76" w:rsidRPr="00ED7C76" w:rsidRDefault="00ED7C76" w:rsidP="00ED7C76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2"/>
          <w:szCs w:val="22"/>
        </w:rPr>
      </w:pPr>
      <w:r w:rsidRPr="00ED7C76">
        <w:rPr>
          <w:rFonts w:ascii="Times New Roman" w:hAnsi="Times New Roman" w:cs="Times New Roman"/>
          <w:sz w:val="22"/>
          <w:szCs w:val="22"/>
        </w:rPr>
        <w:t>Florence Kelley</w:t>
      </w:r>
    </w:p>
    <w:p w14:paraId="164AF404" w14:textId="77777777" w:rsidR="00ED7C76" w:rsidRPr="00ED7C76" w:rsidRDefault="00ED7C76" w:rsidP="00ED7C76">
      <w:pPr>
        <w:ind w:left="360"/>
        <w:rPr>
          <w:rFonts w:ascii="Times New Roman" w:hAnsi="Times New Roman" w:cs="Times New Roman"/>
          <w:sz w:val="22"/>
          <w:szCs w:val="22"/>
        </w:rPr>
      </w:pPr>
    </w:p>
    <w:p w14:paraId="548003F6" w14:textId="77777777" w:rsidR="00ED7C76" w:rsidRPr="00ED7C76" w:rsidRDefault="00ED7C76" w:rsidP="00ED7C76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2"/>
          <w:szCs w:val="22"/>
        </w:rPr>
      </w:pPr>
      <w:r w:rsidRPr="00ED7C76">
        <w:rPr>
          <w:rFonts w:ascii="Times New Roman" w:hAnsi="Times New Roman" w:cs="Times New Roman"/>
          <w:sz w:val="22"/>
          <w:szCs w:val="22"/>
        </w:rPr>
        <w:t>Child Labor Act – what, when</w:t>
      </w:r>
    </w:p>
    <w:p w14:paraId="4E24CB49" w14:textId="77777777" w:rsidR="00ED7C76" w:rsidRPr="00ED7C76" w:rsidRDefault="00ED7C76" w:rsidP="00ED7C76">
      <w:pPr>
        <w:ind w:left="360"/>
        <w:rPr>
          <w:rFonts w:ascii="Times New Roman" w:hAnsi="Times New Roman" w:cs="Times New Roman"/>
          <w:sz w:val="22"/>
          <w:szCs w:val="22"/>
        </w:rPr>
      </w:pPr>
    </w:p>
    <w:p w14:paraId="74977DF7" w14:textId="77777777" w:rsidR="00ED7C76" w:rsidRPr="00ED7C76" w:rsidRDefault="00ED7C76" w:rsidP="00ED7C76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2"/>
          <w:szCs w:val="22"/>
        </w:rPr>
      </w:pPr>
      <w:r w:rsidRPr="00ED7C76">
        <w:rPr>
          <w:rFonts w:ascii="Times New Roman" w:hAnsi="Times New Roman" w:cs="Times New Roman"/>
          <w:sz w:val="22"/>
          <w:szCs w:val="22"/>
        </w:rPr>
        <w:t>Charles Lindbergh</w:t>
      </w:r>
    </w:p>
    <w:p w14:paraId="72C873C0" w14:textId="77777777" w:rsidR="00ED7C76" w:rsidRPr="00ED7C76" w:rsidRDefault="00ED7C76" w:rsidP="00ED7C76">
      <w:pPr>
        <w:ind w:left="360"/>
        <w:rPr>
          <w:rFonts w:ascii="Times New Roman" w:hAnsi="Times New Roman" w:cs="Times New Roman"/>
          <w:sz w:val="22"/>
          <w:szCs w:val="22"/>
        </w:rPr>
      </w:pPr>
    </w:p>
    <w:p w14:paraId="0F0D72E1" w14:textId="77777777" w:rsidR="00ED7C76" w:rsidRPr="00ED7C76" w:rsidRDefault="00ED7C76" w:rsidP="00ED7C76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2"/>
          <w:szCs w:val="22"/>
        </w:rPr>
      </w:pPr>
      <w:r w:rsidRPr="00ED7C76">
        <w:rPr>
          <w:rFonts w:ascii="Times New Roman" w:hAnsi="Times New Roman" w:cs="Times New Roman"/>
          <w:sz w:val="22"/>
          <w:szCs w:val="22"/>
        </w:rPr>
        <w:t>Automobile Age - effects</w:t>
      </w:r>
    </w:p>
    <w:p w14:paraId="11FCEB65" w14:textId="77777777" w:rsidR="00ED7C76" w:rsidRPr="00ED7C76" w:rsidRDefault="00ED7C76" w:rsidP="00ED7C76">
      <w:pPr>
        <w:ind w:left="360"/>
        <w:rPr>
          <w:rFonts w:ascii="Times New Roman" w:hAnsi="Times New Roman" w:cs="Times New Roman"/>
          <w:sz w:val="22"/>
          <w:szCs w:val="22"/>
        </w:rPr>
      </w:pPr>
    </w:p>
    <w:p w14:paraId="2EDF4A60" w14:textId="77777777" w:rsidR="00ED7C76" w:rsidRPr="00ED7C76" w:rsidRDefault="00ED7C76" w:rsidP="00ED7C76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2"/>
          <w:szCs w:val="22"/>
        </w:rPr>
      </w:pPr>
      <w:r w:rsidRPr="00ED7C76">
        <w:rPr>
          <w:rFonts w:ascii="Times New Roman" w:hAnsi="Times New Roman" w:cs="Times New Roman"/>
          <w:sz w:val="22"/>
          <w:szCs w:val="22"/>
        </w:rPr>
        <w:t>Flappers</w:t>
      </w:r>
    </w:p>
    <w:p w14:paraId="4734FFB2" w14:textId="77777777" w:rsidR="00ED7C76" w:rsidRPr="00ED7C76" w:rsidRDefault="00ED7C76" w:rsidP="00ED7C76">
      <w:pPr>
        <w:ind w:left="360"/>
        <w:rPr>
          <w:rFonts w:ascii="Times New Roman" w:hAnsi="Times New Roman" w:cs="Times New Roman"/>
          <w:sz w:val="22"/>
          <w:szCs w:val="22"/>
        </w:rPr>
      </w:pPr>
    </w:p>
    <w:p w14:paraId="574219B1" w14:textId="77777777" w:rsidR="00ED7C76" w:rsidRPr="00ED7C76" w:rsidRDefault="00ED7C76" w:rsidP="00ED7C76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2"/>
          <w:szCs w:val="22"/>
        </w:rPr>
      </w:pPr>
      <w:r w:rsidRPr="00ED7C76">
        <w:rPr>
          <w:rFonts w:ascii="Times New Roman" w:hAnsi="Times New Roman" w:cs="Times New Roman"/>
          <w:sz w:val="22"/>
          <w:szCs w:val="22"/>
        </w:rPr>
        <w:t>Teapot Dome Scandal</w:t>
      </w:r>
    </w:p>
    <w:p w14:paraId="1DE086D3" w14:textId="77777777" w:rsidR="00867D18" w:rsidRPr="00ED7C76" w:rsidRDefault="00867D18" w:rsidP="00ED7C76">
      <w:pPr>
        <w:ind w:left="360"/>
        <w:rPr>
          <w:rFonts w:ascii="Times New Roman" w:hAnsi="Times New Roman" w:cs="Times New Roman"/>
          <w:sz w:val="22"/>
          <w:szCs w:val="22"/>
        </w:rPr>
      </w:pPr>
    </w:p>
    <w:p w14:paraId="49A1193B" w14:textId="77777777" w:rsidR="00867D18" w:rsidRPr="00ED7C76" w:rsidRDefault="00ED7C76" w:rsidP="00ED7C76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2"/>
          <w:szCs w:val="22"/>
        </w:rPr>
      </w:pPr>
      <w:r w:rsidRPr="00ED7C76">
        <w:rPr>
          <w:rFonts w:ascii="Times New Roman" w:hAnsi="Times New Roman" w:cs="Times New Roman"/>
          <w:sz w:val="22"/>
          <w:szCs w:val="22"/>
        </w:rPr>
        <w:t>List the US Presidents by Date: 1900 - 1932</w:t>
      </w:r>
    </w:p>
    <w:p w14:paraId="4451B856" w14:textId="77777777" w:rsidR="00867D18" w:rsidRPr="00ED7C76" w:rsidRDefault="00867D18" w:rsidP="00ED7C76">
      <w:pPr>
        <w:ind w:left="360"/>
        <w:rPr>
          <w:rFonts w:ascii="Times New Roman" w:hAnsi="Times New Roman" w:cs="Times New Roman"/>
          <w:sz w:val="22"/>
          <w:szCs w:val="22"/>
        </w:rPr>
      </w:pPr>
    </w:p>
    <w:p w14:paraId="0E199529" w14:textId="77777777" w:rsidR="00867D18" w:rsidRPr="00ED7C76" w:rsidRDefault="00867D18" w:rsidP="00ED7C76">
      <w:pPr>
        <w:ind w:left="360"/>
        <w:rPr>
          <w:rFonts w:ascii="Times New Roman" w:hAnsi="Times New Roman" w:cs="Times New Roman"/>
          <w:sz w:val="22"/>
          <w:szCs w:val="22"/>
        </w:rPr>
      </w:pPr>
    </w:p>
    <w:p w14:paraId="067BF82D" w14:textId="77777777" w:rsidR="00867D18" w:rsidRPr="00ED7C76" w:rsidRDefault="00867D18" w:rsidP="00ED7C76">
      <w:pPr>
        <w:ind w:left="360"/>
        <w:rPr>
          <w:rFonts w:ascii="Times New Roman" w:hAnsi="Times New Roman" w:cs="Times New Roman"/>
          <w:sz w:val="22"/>
          <w:szCs w:val="22"/>
        </w:rPr>
      </w:pPr>
    </w:p>
    <w:sectPr w:rsidR="00867D18" w:rsidRPr="00ED7C76" w:rsidSect="00867D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C59CB"/>
    <w:multiLevelType w:val="hybridMultilevel"/>
    <w:tmpl w:val="329ABC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D18"/>
    <w:rsid w:val="00867D18"/>
    <w:rsid w:val="00C778F5"/>
    <w:rsid w:val="00ED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C0DD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C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C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193</Words>
  <Characters>1104</Characters>
  <Application>Microsoft Macintosh Word</Application>
  <DocSecurity>0</DocSecurity>
  <Lines>9</Lines>
  <Paragraphs>2</Paragraphs>
  <ScaleCrop>false</ScaleCrop>
  <Company>Broadwater Academy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Lacks</dc:creator>
  <cp:keywords/>
  <dc:description/>
  <cp:lastModifiedBy>Kate Lacks</cp:lastModifiedBy>
  <cp:revision>2</cp:revision>
  <dcterms:created xsi:type="dcterms:W3CDTF">2015-02-17T20:21:00Z</dcterms:created>
  <dcterms:modified xsi:type="dcterms:W3CDTF">2015-02-17T20:38:00Z</dcterms:modified>
</cp:coreProperties>
</file>